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1" w:rsidRDefault="003875C1" w:rsidP="003875C1">
      <w:pPr>
        <w:spacing w:after="0"/>
        <w:jc w:val="center"/>
        <w:rPr>
          <w:rFonts w:ascii="Arial" w:hAnsi="Arial" w:cs="Arial"/>
        </w:rPr>
      </w:pPr>
      <w:r w:rsidRPr="006C3ED3">
        <w:rPr>
          <w:rFonts w:ascii="Arial" w:hAnsi="Arial" w:cs="Arial"/>
        </w:rPr>
        <w:t xml:space="preserve">ESPECIFICACION </w:t>
      </w:r>
      <w:r>
        <w:rPr>
          <w:rFonts w:ascii="Arial" w:hAnsi="Arial" w:cs="Arial"/>
        </w:rPr>
        <w:t>TECNICA</w:t>
      </w:r>
    </w:p>
    <w:p w:rsidR="003875C1" w:rsidRPr="005A22ED" w:rsidRDefault="0098282E" w:rsidP="003875C1">
      <w:pPr>
        <w:pBdr>
          <w:bottom w:val="single" w:sz="4" w:space="1" w:color="auto"/>
        </w:pBd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GEODESECADOR</w:t>
      </w:r>
    </w:p>
    <w:p w:rsidR="003875C1" w:rsidRPr="00992FCF" w:rsidRDefault="003875C1" w:rsidP="003875C1">
      <w:pPr>
        <w:spacing w:after="0" w:line="240" w:lineRule="auto"/>
        <w:jc w:val="both"/>
        <w:rPr>
          <w:rFonts w:ascii="Arial" w:hAnsi="Arial" w:cs="Arial"/>
        </w:rPr>
      </w:pPr>
    </w:p>
    <w:p w:rsidR="003875C1" w:rsidRPr="00C03B72" w:rsidRDefault="003875C1" w:rsidP="003875C1">
      <w:pPr>
        <w:pStyle w:val="Ttulo2"/>
        <w:numPr>
          <w:ilvl w:val="0"/>
          <w:numId w:val="0"/>
        </w:numPr>
        <w:spacing w:before="0" w:after="0"/>
        <w:jc w:val="both"/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</w:pPr>
      <w:bookmarkStart w:id="0" w:name="_Toc291510381"/>
      <w:r w:rsidRPr="00C03B72"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  <w:t xml:space="preserve">DESCRIPCIÓN: </w:t>
      </w:r>
    </w:p>
    <w:p w:rsidR="002F0164" w:rsidRPr="002F0164" w:rsidRDefault="002F0164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3875C1" w:rsidRDefault="00872E3F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geodesecadores son grandes receptáculos elaborados a partir de geotextiles tejidos</w:t>
      </w:r>
      <w:r w:rsidR="00B777DB">
        <w:rPr>
          <w:rFonts w:ascii="Arial" w:hAnsi="Arial" w:cs="Arial"/>
          <w:lang w:val="es-MX"/>
        </w:rPr>
        <w:t xml:space="preserve"> de alta tenacidad</w:t>
      </w:r>
      <w:r>
        <w:rPr>
          <w:rFonts w:ascii="Arial" w:hAnsi="Arial" w:cs="Arial"/>
          <w:lang w:val="es-MX"/>
        </w:rPr>
        <w:t xml:space="preserve">, que una vez rellenos, adoptan su configuración final. </w:t>
      </w:r>
      <w:r w:rsidR="00B777DB">
        <w:rPr>
          <w:rFonts w:ascii="Arial" w:hAnsi="Arial" w:cs="Arial"/>
          <w:lang w:val="es-MX"/>
        </w:rPr>
        <w:t>Están</w:t>
      </w:r>
      <w:r>
        <w:rPr>
          <w:rFonts w:ascii="Arial" w:hAnsi="Arial" w:cs="Arial"/>
          <w:lang w:val="es-MX"/>
        </w:rPr>
        <w:t xml:space="preserve"> diseñados para confinar barros, sedimentos saturados, lamas, y todo tipo de lodos que son cargados por bombeo.</w:t>
      </w:r>
    </w:p>
    <w:p w:rsidR="00872E3F" w:rsidRDefault="00872E3F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72E3F" w:rsidRPr="00992FCF" w:rsidRDefault="00872E3F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su permeabilidad y capacidad del filtrado, los geodesecadores permiten la salida del </w:t>
      </w:r>
      <w:r w:rsidR="00EC5631">
        <w:rPr>
          <w:rFonts w:ascii="Arial" w:hAnsi="Arial" w:cs="Arial"/>
          <w:lang w:val="es-MX"/>
        </w:rPr>
        <w:t xml:space="preserve">agua de la hidromezcla mientras retienen los </w:t>
      </w:r>
      <w:r w:rsidR="00B777DB">
        <w:rPr>
          <w:rFonts w:ascii="Arial" w:hAnsi="Arial" w:cs="Arial"/>
          <w:lang w:val="es-MX"/>
        </w:rPr>
        <w:t>sólidos</w:t>
      </w:r>
      <w:r w:rsidR="00EC5631">
        <w:rPr>
          <w:rFonts w:ascii="Arial" w:hAnsi="Arial" w:cs="Arial"/>
          <w:lang w:val="es-MX"/>
        </w:rPr>
        <w:t xml:space="preserve">. La paulatina </w:t>
      </w:r>
      <w:r w:rsidR="00B777DB">
        <w:rPr>
          <w:rFonts w:ascii="Arial" w:hAnsi="Arial" w:cs="Arial"/>
          <w:lang w:val="es-MX"/>
        </w:rPr>
        <w:t>pérdida</w:t>
      </w:r>
      <w:r w:rsidR="00EC5631">
        <w:rPr>
          <w:rFonts w:ascii="Arial" w:hAnsi="Arial" w:cs="Arial"/>
          <w:lang w:val="es-MX"/>
        </w:rPr>
        <w:t xml:space="preserve"> de humedad de los mismos completa el proceso de desecado de los barros.</w:t>
      </w:r>
    </w:p>
    <w:p w:rsidR="00872E3F" w:rsidRDefault="00872E3F" w:rsidP="003875C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3875C1" w:rsidRPr="00C03B72" w:rsidRDefault="003875C1" w:rsidP="003875C1">
      <w:pPr>
        <w:pStyle w:val="Ttulo2"/>
        <w:numPr>
          <w:ilvl w:val="0"/>
          <w:numId w:val="0"/>
        </w:numPr>
        <w:spacing w:before="0" w:after="0"/>
        <w:jc w:val="both"/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</w:pPr>
      <w:r w:rsidRPr="00C03B72"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  <w:t>GEOTEXTIL:</w:t>
      </w:r>
      <w:bookmarkEnd w:id="0"/>
      <w:r w:rsidRPr="00C03B72">
        <w:rPr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val="es-AR" w:eastAsia="en-US"/>
        </w:rPr>
        <w:t xml:space="preserve"> </w:t>
      </w:r>
    </w:p>
    <w:p w:rsidR="002F0164" w:rsidRPr="002F0164" w:rsidRDefault="002F0164" w:rsidP="003875C1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3875C1" w:rsidRPr="00992FCF" w:rsidRDefault="003875C1" w:rsidP="003875C1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992FCF">
        <w:rPr>
          <w:rFonts w:ascii="Arial" w:hAnsi="Arial" w:cs="Arial"/>
          <w:lang w:val="es-MX"/>
        </w:rPr>
        <w:t>Los geotextiles</w:t>
      </w:r>
      <w:r w:rsidR="00644D4B">
        <w:rPr>
          <w:rFonts w:ascii="Arial" w:hAnsi="Arial" w:cs="Arial"/>
          <w:lang w:val="es-MX"/>
        </w:rPr>
        <w:t xml:space="preserve"> tejidos </w:t>
      </w:r>
      <w:r w:rsidRPr="00992FCF">
        <w:rPr>
          <w:rFonts w:ascii="Arial" w:hAnsi="Arial" w:cs="Arial"/>
          <w:lang w:val="es-MX"/>
        </w:rPr>
        <w:t>constituyentes del geocontenedor deberán contar con las siguientes propiedades:</w:t>
      </w:r>
    </w:p>
    <w:p w:rsidR="003875C1" w:rsidRDefault="003875C1" w:rsidP="003875C1">
      <w:pPr>
        <w:spacing w:after="0" w:line="240" w:lineRule="auto"/>
        <w:ind w:firstLine="2268"/>
        <w:jc w:val="both"/>
        <w:rPr>
          <w:rFonts w:ascii="Arial" w:hAnsi="Arial" w:cs="Arial"/>
          <w:u w:val="single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714"/>
        <w:gridCol w:w="940"/>
        <w:gridCol w:w="46"/>
        <w:gridCol w:w="850"/>
        <w:gridCol w:w="1559"/>
      </w:tblGrid>
      <w:tr w:rsidR="00872E3F" w:rsidRPr="00992FCF" w:rsidTr="00872E3F">
        <w:trPr>
          <w:trHeight w:val="622"/>
        </w:trPr>
        <w:tc>
          <w:tcPr>
            <w:tcW w:w="4543" w:type="dxa"/>
            <w:gridSpan w:val="2"/>
            <w:vAlign w:val="center"/>
          </w:tcPr>
          <w:p w:rsidR="00872E3F" w:rsidRPr="00E5079B" w:rsidRDefault="00872E3F" w:rsidP="00B656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GEODESECADOR SP-80</w:t>
            </w:r>
            <w:r w:rsidRPr="00E50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gridSpan w:val="2"/>
            <w:vAlign w:val="center"/>
          </w:tcPr>
          <w:p w:rsidR="00872E3F" w:rsidRPr="00E5079B" w:rsidRDefault="00872E3F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5079B">
              <w:rPr>
                <w:rFonts w:ascii="Arial" w:hAnsi="Arial" w:cs="Arial"/>
                <w:sz w:val="18"/>
                <w:szCs w:val="18"/>
              </w:rPr>
              <w:t xml:space="preserve"> ≤ 1.6m</w:t>
            </w:r>
          </w:p>
        </w:tc>
        <w:tc>
          <w:tcPr>
            <w:tcW w:w="850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559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Norma</w:t>
            </w:r>
          </w:p>
        </w:tc>
      </w:tr>
      <w:tr w:rsidR="00C34E74" w:rsidRPr="00992FCF" w:rsidTr="00872E3F">
        <w:trPr>
          <w:trHeight w:val="329"/>
        </w:trPr>
        <w:tc>
          <w:tcPr>
            <w:tcW w:w="7938" w:type="dxa"/>
            <w:gridSpan w:val="6"/>
            <w:vAlign w:val="center"/>
          </w:tcPr>
          <w:p w:rsidR="00C34E74" w:rsidRPr="00E5079B" w:rsidRDefault="00C34E74" w:rsidP="00C34E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sz w:val="20"/>
                <w:szCs w:val="18"/>
              </w:rPr>
              <w:t>PROPIEDADES MECANICAS</w:t>
            </w:r>
          </w:p>
        </w:tc>
      </w:tr>
      <w:tr w:rsidR="00872E3F" w:rsidRPr="00992FCF" w:rsidTr="00872E3F">
        <w:trPr>
          <w:trHeight w:val="510"/>
        </w:trPr>
        <w:tc>
          <w:tcPr>
            <w:tcW w:w="3829" w:type="dxa"/>
            <w:vAlign w:val="center"/>
          </w:tcPr>
          <w:p w:rsidR="00872E3F" w:rsidRPr="00E5079B" w:rsidRDefault="00872E3F" w:rsidP="00644D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Resistencia a la tracción a rotura</w:t>
            </w:r>
          </w:p>
          <w:p w:rsidR="00872E3F" w:rsidRPr="00E5079B" w:rsidRDefault="00872E3F" w:rsidP="00644D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Dirección </w:t>
            </w:r>
            <w:r w:rsidR="00F60D2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Perimetral</w:t>
            </w:r>
          </w:p>
        </w:tc>
        <w:tc>
          <w:tcPr>
            <w:tcW w:w="714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86" w:type="dxa"/>
            <w:gridSpan w:val="2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kN/m</w:t>
            </w:r>
          </w:p>
        </w:tc>
        <w:tc>
          <w:tcPr>
            <w:tcW w:w="1559" w:type="dxa"/>
            <w:vAlign w:val="center"/>
          </w:tcPr>
          <w:p w:rsidR="00872E3F" w:rsidRPr="00E5079B" w:rsidRDefault="00872E3F" w:rsidP="007938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78012</w:t>
            </w:r>
          </w:p>
        </w:tc>
      </w:tr>
      <w:tr w:rsidR="00872E3F" w:rsidRPr="00992FCF" w:rsidTr="00872E3F">
        <w:trPr>
          <w:trHeight w:val="284"/>
        </w:trPr>
        <w:tc>
          <w:tcPr>
            <w:tcW w:w="3829" w:type="dxa"/>
            <w:vAlign w:val="center"/>
          </w:tcPr>
          <w:p w:rsidR="00872E3F" w:rsidRPr="00E5079B" w:rsidRDefault="00872E3F" w:rsidP="0068061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Deformación a rotura </w:t>
            </w:r>
          </w:p>
        </w:tc>
        <w:tc>
          <w:tcPr>
            <w:tcW w:w="714" w:type="dxa"/>
            <w:vAlign w:val="center"/>
          </w:tcPr>
          <w:p w:rsidR="00872E3F" w:rsidRPr="00E5079B" w:rsidRDefault="00872E3F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Máx</w:t>
            </w:r>
            <w:proofErr w:type="spellEnd"/>
          </w:p>
        </w:tc>
        <w:tc>
          <w:tcPr>
            <w:tcW w:w="986" w:type="dxa"/>
            <w:gridSpan w:val="2"/>
            <w:vAlign w:val="center"/>
          </w:tcPr>
          <w:p w:rsidR="00872E3F" w:rsidRPr="00E5079B" w:rsidRDefault="00872E3F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72E3F" w:rsidRPr="00E5079B" w:rsidRDefault="00872E3F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872E3F" w:rsidRPr="00E5079B" w:rsidRDefault="00872E3F" w:rsidP="00680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78012</w:t>
            </w:r>
          </w:p>
        </w:tc>
      </w:tr>
      <w:tr w:rsidR="00872E3F" w:rsidRPr="00992FCF" w:rsidTr="00872E3F">
        <w:trPr>
          <w:trHeight w:val="329"/>
        </w:trPr>
        <w:tc>
          <w:tcPr>
            <w:tcW w:w="3829" w:type="dxa"/>
            <w:vAlign w:val="center"/>
          </w:tcPr>
          <w:p w:rsidR="00872E3F" w:rsidRPr="00E5079B" w:rsidRDefault="00872E3F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Resistencia al </w:t>
            </w: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punzonamiento</w:t>
            </w:r>
            <w:proofErr w:type="spellEnd"/>
            <w:r w:rsidRPr="00E5079B">
              <w:rPr>
                <w:rFonts w:ascii="Arial" w:hAnsi="Arial" w:cs="Arial"/>
                <w:sz w:val="18"/>
                <w:szCs w:val="18"/>
              </w:rPr>
              <w:t xml:space="preserve"> (CBR)</w:t>
            </w:r>
          </w:p>
        </w:tc>
        <w:tc>
          <w:tcPr>
            <w:tcW w:w="714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86" w:type="dxa"/>
            <w:gridSpan w:val="2"/>
            <w:vAlign w:val="center"/>
          </w:tcPr>
          <w:p w:rsidR="00872E3F" w:rsidRPr="00872E3F" w:rsidRDefault="00ED025C" w:rsidP="00872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72E3F" w:rsidRPr="00872E3F">
              <w:rPr>
                <w:rFonts w:ascii="Arial" w:hAnsi="Arial" w:cs="Arial"/>
                <w:sz w:val="18"/>
                <w:szCs w:val="18"/>
              </w:rPr>
              <w:t>,</w:t>
            </w:r>
            <w:r w:rsidR="00872E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kN</w:t>
            </w:r>
          </w:p>
        </w:tc>
        <w:tc>
          <w:tcPr>
            <w:tcW w:w="1559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78011</w:t>
            </w:r>
          </w:p>
        </w:tc>
      </w:tr>
      <w:tr w:rsidR="00793852" w:rsidRPr="00992FCF" w:rsidTr="00872E3F">
        <w:trPr>
          <w:trHeight w:val="329"/>
        </w:trPr>
        <w:tc>
          <w:tcPr>
            <w:tcW w:w="7938" w:type="dxa"/>
            <w:gridSpan w:val="6"/>
            <w:vAlign w:val="center"/>
          </w:tcPr>
          <w:p w:rsidR="00793852" w:rsidRPr="00E5079B" w:rsidRDefault="00793852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sz w:val="20"/>
                <w:szCs w:val="18"/>
              </w:rPr>
              <w:t>PROPIEDADES HIDRÁULICAS</w:t>
            </w:r>
          </w:p>
        </w:tc>
      </w:tr>
      <w:tr w:rsidR="00872E3F" w:rsidRPr="00992FCF" w:rsidTr="00872E3F">
        <w:trPr>
          <w:trHeight w:val="284"/>
        </w:trPr>
        <w:tc>
          <w:tcPr>
            <w:tcW w:w="3829" w:type="dxa"/>
            <w:vAlign w:val="center"/>
          </w:tcPr>
          <w:p w:rsidR="00872E3F" w:rsidRPr="00E5079B" w:rsidRDefault="00872E3F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Permeabilidad para un tirante de 0,05 m</w:t>
            </w:r>
          </w:p>
        </w:tc>
        <w:tc>
          <w:tcPr>
            <w:tcW w:w="714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40" w:type="dxa"/>
            <w:vAlign w:val="center"/>
          </w:tcPr>
          <w:p w:rsidR="00872E3F" w:rsidRPr="00E5079B" w:rsidRDefault="00ED025C" w:rsidP="00872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96" w:type="dxa"/>
            <w:gridSpan w:val="2"/>
            <w:vAlign w:val="center"/>
          </w:tcPr>
          <w:p w:rsidR="00872E3F" w:rsidRPr="00E5079B" w:rsidRDefault="00872E3F" w:rsidP="00ED0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l/s/m</w:t>
            </w:r>
            <w:r w:rsidRPr="00E5079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D025C" w:rsidRPr="00E5079B" w:rsidRDefault="00872E3F" w:rsidP="00ED0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78007</w:t>
            </w:r>
          </w:p>
        </w:tc>
      </w:tr>
      <w:tr w:rsidR="00872E3F" w:rsidRPr="00992FCF" w:rsidTr="00872E3F">
        <w:trPr>
          <w:trHeight w:val="284"/>
        </w:trPr>
        <w:tc>
          <w:tcPr>
            <w:tcW w:w="3829" w:type="dxa"/>
            <w:vAlign w:val="center"/>
          </w:tcPr>
          <w:p w:rsidR="00872E3F" w:rsidRPr="00E5079B" w:rsidRDefault="00872E3F" w:rsidP="000B71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Abertura de poros (O</w:t>
            </w:r>
            <w:r w:rsidRPr="00E5079B">
              <w:rPr>
                <w:rFonts w:ascii="Arial" w:hAnsi="Arial" w:cs="Arial"/>
                <w:sz w:val="18"/>
                <w:szCs w:val="18"/>
                <w:vertAlign w:val="subscript"/>
              </w:rPr>
              <w:t>90</w:t>
            </w:r>
            <w:r w:rsidRPr="00E507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872E3F" w:rsidRPr="00E5079B" w:rsidRDefault="00ED025C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79B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40" w:type="dxa"/>
            <w:vAlign w:val="center"/>
          </w:tcPr>
          <w:p w:rsidR="00872E3F" w:rsidRPr="00E5079B" w:rsidRDefault="00ED025C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872E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µm</w:t>
            </w:r>
          </w:p>
        </w:tc>
        <w:tc>
          <w:tcPr>
            <w:tcW w:w="1559" w:type="dxa"/>
            <w:vAlign w:val="center"/>
          </w:tcPr>
          <w:p w:rsidR="00872E3F" w:rsidRPr="00E5079B" w:rsidRDefault="00872E3F" w:rsidP="00A93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IRAM 78006</w:t>
            </w:r>
          </w:p>
        </w:tc>
      </w:tr>
      <w:tr w:rsidR="00793852" w:rsidRPr="00992FCF" w:rsidTr="00872E3F">
        <w:trPr>
          <w:trHeight w:val="329"/>
        </w:trPr>
        <w:tc>
          <w:tcPr>
            <w:tcW w:w="7938" w:type="dxa"/>
            <w:gridSpan w:val="6"/>
            <w:vAlign w:val="center"/>
          </w:tcPr>
          <w:p w:rsidR="00793852" w:rsidRPr="00E5079B" w:rsidRDefault="00793852" w:rsidP="000B71DB">
            <w:pPr>
              <w:spacing w:after="0" w:line="240" w:lineRule="auto"/>
              <w:ind w:firstLine="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sz w:val="20"/>
                <w:szCs w:val="18"/>
              </w:rPr>
              <w:t>PROPIEDADES DE SUPERVIVENCIA</w:t>
            </w:r>
          </w:p>
        </w:tc>
      </w:tr>
      <w:tr w:rsidR="00872E3F" w:rsidRPr="00992FCF" w:rsidTr="00872E3F">
        <w:trPr>
          <w:trHeight w:val="510"/>
        </w:trPr>
        <w:tc>
          <w:tcPr>
            <w:tcW w:w="3829" w:type="dxa"/>
            <w:vAlign w:val="center"/>
          </w:tcPr>
          <w:p w:rsidR="00872E3F" w:rsidRPr="00E5079B" w:rsidRDefault="00872E3F" w:rsidP="00ED02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 xml:space="preserve">Resistencia </w:t>
            </w:r>
            <w:r>
              <w:rPr>
                <w:rFonts w:ascii="Arial" w:hAnsi="Arial" w:cs="Arial"/>
                <w:sz w:val="18"/>
                <w:szCs w:val="18"/>
              </w:rPr>
              <w:t xml:space="preserve">a los U.V. </w:t>
            </w:r>
            <w:r w:rsidR="00ED025C">
              <w:rPr>
                <w:rFonts w:ascii="Arial" w:hAnsi="Arial" w:cs="Arial"/>
                <w:sz w:val="18"/>
                <w:szCs w:val="18"/>
              </w:rPr>
              <w:t>Resistencia residual</w:t>
            </w:r>
            <w:r>
              <w:rPr>
                <w:rFonts w:ascii="Arial" w:hAnsi="Arial" w:cs="Arial"/>
                <w:sz w:val="18"/>
                <w:szCs w:val="18"/>
              </w:rPr>
              <w:t xml:space="preserve"> después de una exposición de </w:t>
            </w:r>
            <w:r w:rsidR="00ED025C">
              <w:rPr>
                <w:rFonts w:ascii="Arial" w:hAnsi="Arial" w:cs="Arial"/>
                <w:sz w:val="18"/>
                <w:szCs w:val="18"/>
              </w:rPr>
              <w:t>500hs</w:t>
            </w:r>
            <w:r w:rsidRPr="00E507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872E3F" w:rsidRPr="002740FA" w:rsidRDefault="00ED025C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9C0">
              <w:rPr>
                <w:rFonts w:ascii="Arial" w:hAnsi="Arial" w:cs="Arial"/>
                <w:sz w:val="18"/>
                <w:szCs w:val="18"/>
              </w:rPr>
              <w:t>Mín</w:t>
            </w:r>
            <w:proofErr w:type="spellEnd"/>
          </w:p>
        </w:tc>
        <w:tc>
          <w:tcPr>
            <w:tcW w:w="940" w:type="dxa"/>
            <w:vAlign w:val="center"/>
          </w:tcPr>
          <w:p w:rsidR="00872E3F" w:rsidRPr="002740FA" w:rsidRDefault="00ED025C" w:rsidP="00ED0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96" w:type="dxa"/>
            <w:gridSpan w:val="2"/>
            <w:vAlign w:val="center"/>
          </w:tcPr>
          <w:p w:rsidR="00872E3F" w:rsidRPr="002740FA" w:rsidRDefault="00872E3F" w:rsidP="007071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872E3F" w:rsidRPr="00E5079B" w:rsidRDefault="00872E3F" w:rsidP="00872E3F">
            <w:pPr>
              <w:spacing w:after="0" w:line="240" w:lineRule="auto"/>
              <w:ind w:firstLine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9B">
              <w:rPr>
                <w:rFonts w:ascii="Arial" w:hAnsi="Arial" w:cs="Arial"/>
                <w:sz w:val="18"/>
                <w:szCs w:val="18"/>
              </w:rPr>
              <w:t>ASTM D 4355</w:t>
            </w:r>
          </w:p>
        </w:tc>
      </w:tr>
    </w:tbl>
    <w:p w:rsidR="003875C1" w:rsidRPr="00274972" w:rsidRDefault="003875C1" w:rsidP="003875C1">
      <w:pPr>
        <w:spacing w:after="0" w:line="240" w:lineRule="auto"/>
        <w:jc w:val="both"/>
        <w:rPr>
          <w:rFonts w:ascii="Arial" w:hAnsi="Arial" w:cs="Arial"/>
          <w:sz w:val="8"/>
          <w:lang w:val="es-AR"/>
        </w:rPr>
      </w:pPr>
    </w:p>
    <w:p w:rsidR="00C34E74" w:rsidRPr="00872E3F" w:rsidRDefault="00C34E74" w:rsidP="00872E3F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"/>
          <w:szCs w:val="16"/>
        </w:rPr>
      </w:pPr>
    </w:p>
    <w:p w:rsidR="00C34E74" w:rsidRPr="00C34E74" w:rsidRDefault="00C34E74" w:rsidP="00C34E7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E0318F" w:rsidRPr="00992FCF" w:rsidRDefault="00E0318F" w:rsidP="003875C1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:rsidR="002F0164" w:rsidRDefault="00793852" w:rsidP="00793852">
      <w:pPr>
        <w:pStyle w:val="Encabezado"/>
        <w:tabs>
          <w:tab w:val="left" w:pos="3686"/>
          <w:tab w:val="left" w:pos="4536"/>
        </w:tabs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COSTURA / UNIONES</w:t>
      </w:r>
      <w:r w:rsidRPr="00274972">
        <w:rPr>
          <w:rFonts w:ascii="Arial" w:hAnsi="Arial" w:cs="Arial"/>
        </w:rPr>
        <w:t xml:space="preserve">: </w:t>
      </w:r>
    </w:p>
    <w:p w:rsidR="002F0164" w:rsidRDefault="002F0164" w:rsidP="00793852">
      <w:pPr>
        <w:pStyle w:val="Encabezado"/>
        <w:tabs>
          <w:tab w:val="left" w:pos="3686"/>
          <w:tab w:val="left" w:pos="4536"/>
        </w:tabs>
        <w:jc w:val="both"/>
        <w:outlineLvl w:val="1"/>
        <w:rPr>
          <w:rFonts w:ascii="Arial" w:hAnsi="Arial" w:cs="Arial"/>
        </w:rPr>
      </w:pPr>
    </w:p>
    <w:p w:rsidR="00633D45" w:rsidRDefault="00793852" w:rsidP="002F0164">
      <w:pPr>
        <w:pStyle w:val="Encabezado"/>
        <w:tabs>
          <w:tab w:val="left" w:pos="3686"/>
          <w:tab w:val="left" w:pos="4536"/>
        </w:tabs>
        <w:jc w:val="both"/>
        <w:outlineLvl w:val="1"/>
      </w:pPr>
      <w:r>
        <w:rPr>
          <w:rFonts w:ascii="Arial" w:hAnsi="Arial" w:cs="Arial"/>
        </w:rPr>
        <w:t>La eficacia de las costuras o si</w:t>
      </w:r>
      <w:r w:rsidR="004B5D8D">
        <w:rPr>
          <w:rFonts w:ascii="Arial" w:hAnsi="Arial" w:cs="Arial"/>
        </w:rPr>
        <w:t>stemas de unión de paños deberá</w:t>
      </w:r>
      <w:r>
        <w:rPr>
          <w:rFonts w:ascii="Arial" w:hAnsi="Arial" w:cs="Arial"/>
        </w:rPr>
        <w:t xml:space="preserve"> tener como mínimo un 50% de la resistencia del geotextil utilizado, según norma IRAM 78013.</w:t>
      </w:r>
    </w:p>
    <w:sectPr w:rsidR="00633D45" w:rsidSect="00633D4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9B" w:rsidRDefault="0084569B" w:rsidP="003875C1">
      <w:pPr>
        <w:spacing w:after="0" w:line="240" w:lineRule="auto"/>
      </w:pPr>
      <w:r>
        <w:separator/>
      </w:r>
    </w:p>
  </w:endnote>
  <w:endnote w:type="continuationSeparator" w:id="0">
    <w:p w:rsidR="0084569B" w:rsidRDefault="0084569B" w:rsidP="0038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3F" w:rsidRPr="00895B85" w:rsidRDefault="00ED025C" w:rsidP="009C5E9F">
    <w:pPr>
      <w:pStyle w:val="Encabezado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200330</w:t>
    </w:r>
  </w:p>
  <w:p w:rsidR="00872E3F" w:rsidRDefault="00872E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9B" w:rsidRDefault="0084569B" w:rsidP="003875C1">
      <w:pPr>
        <w:spacing w:after="0" w:line="240" w:lineRule="auto"/>
      </w:pPr>
      <w:r>
        <w:separator/>
      </w:r>
    </w:p>
  </w:footnote>
  <w:footnote w:type="continuationSeparator" w:id="0">
    <w:p w:rsidR="0084569B" w:rsidRDefault="0084569B" w:rsidP="0038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E2D"/>
    <w:multiLevelType w:val="hybridMultilevel"/>
    <w:tmpl w:val="3FE0E1C0"/>
    <w:lvl w:ilvl="0" w:tplc="307A3B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537D"/>
    <w:multiLevelType w:val="multilevel"/>
    <w:tmpl w:val="6E38EC5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576" w:hanging="576"/>
      </w:pPr>
      <w:rPr>
        <w:rFonts w:hint="default"/>
        <w:i w:val="0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C1"/>
    <w:rsid w:val="00035BD0"/>
    <w:rsid w:val="000B71DB"/>
    <w:rsid w:val="000E7647"/>
    <w:rsid w:val="001A6A16"/>
    <w:rsid w:val="002740FA"/>
    <w:rsid w:val="00274972"/>
    <w:rsid w:val="002F0164"/>
    <w:rsid w:val="00337471"/>
    <w:rsid w:val="0034047C"/>
    <w:rsid w:val="003875C1"/>
    <w:rsid w:val="004B5D8D"/>
    <w:rsid w:val="00547E8A"/>
    <w:rsid w:val="00623551"/>
    <w:rsid w:val="00633D45"/>
    <w:rsid w:val="00644D4B"/>
    <w:rsid w:val="0068061B"/>
    <w:rsid w:val="006F6A55"/>
    <w:rsid w:val="007071A2"/>
    <w:rsid w:val="00793852"/>
    <w:rsid w:val="0084569B"/>
    <w:rsid w:val="00864093"/>
    <w:rsid w:val="00872E3F"/>
    <w:rsid w:val="008774EA"/>
    <w:rsid w:val="00895B85"/>
    <w:rsid w:val="008C3DE7"/>
    <w:rsid w:val="00922788"/>
    <w:rsid w:val="00943792"/>
    <w:rsid w:val="0098282E"/>
    <w:rsid w:val="009A2EA0"/>
    <w:rsid w:val="009A6A51"/>
    <w:rsid w:val="009C5E9F"/>
    <w:rsid w:val="009D6A76"/>
    <w:rsid w:val="00A1113F"/>
    <w:rsid w:val="00A93F41"/>
    <w:rsid w:val="00AC5B59"/>
    <w:rsid w:val="00B40467"/>
    <w:rsid w:val="00B656CD"/>
    <w:rsid w:val="00B777DB"/>
    <w:rsid w:val="00C34E74"/>
    <w:rsid w:val="00D113D3"/>
    <w:rsid w:val="00D51A57"/>
    <w:rsid w:val="00E0318F"/>
    <w:rsid w:val="00E5079B"/>
    <w:rsid w:val="00EC1D26"/>
    <w:rsid w:val="00EC5631"/>
    <w:rsid w:val="00ED025C"/>
    <w:rsid w:val="00ED3B00"/>
    <w:rsid w:val="00F1077B"/>
    <w:rsid w:val="00F6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C1"/>
  </w:style>
  <w:style w:type="paragraph" w:styleId="Ttulo1">
    <w:name w:val="heading 1"/>
    <w:basedOn w:val="Normal"/>
    <w:next w:val="Normal"/>
    <w:link w:val="Ttulo1Car"/>
    <w:uiPriority w:val="9"/>
    <w:qFormat/>
    <w:rsid w:val="003875C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5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875C1"/>
    <w:pPr>
      <w:keepNext/>
      <w:numPr>
        <w:ilvl w:val="2"/>
        <w:numId w:val="1"/>
      </w:numPr>
      <w:tabs>
        <w:tab w:val="left" w:pos="3686"/>
        <w:tab w:val="left" w:pos="4253"/>
      </w:tabs>
      <w:spacing w:after="0" w:line="240" w:lineRule="auto"/>
      <w:jc w:val="both"/>
      <w:outlineLvl w:val="2"/>
    </w:pPr>
    <w:rPr>
      <w:rFonts w:ascii="Swis721 BT" w:eastAsia="Times New Roman" w:hAnsi="Swis721 BT" w:cs="Times New Roman"/>
      <w:b/>
      <w:i/>
      <w:caps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75C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75C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75C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75C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75C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75C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5C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75C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875C1"/>
    <w:rPr>
      <w:rFonts w:ascii="Swis721 BT" w:eastAsia="Times New Roman" w:hAnsi="Swis721 BT" w:cs="Times New Roman"/>
      <w:b/>
      <w:i/>
      <w:caps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75C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75C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75C1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75C1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75C1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75C1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38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5C1"/>
  </w:style>
  <w:style w:type="paragraph" w:styleId="Piedepgina">
    <w:name w:val="footer"/>
    <w:basedOn w:val="Normal"/>
    <w:link w:val="PiedepginaCar"/>
    <w:uiPriority w:val="99"/>
    <w:semiHidden/>
    <w:unhideWhenUsed/>
    <w:rsid w:val="0038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75C1"/>
  </w:style>
  <w:style w:type="paragraph" w:styleId="Prrafodelista">
    <w:name w:val="List Paragraph"/>
    <w:basedOn w:val="Normal"/>
    <w:uiPriority w:val="34"/>
    <w:qFormat/>
    <w:rsid w:val="00C34E7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34E7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891D8-C880-4D06-8074-5832D771386E}"/>
</file>

<file path=customXml/itemProps2.xml><?xml version="1.0" encoding="utf-8"?>
<ds:datastoreItem xmlns:ds="http://schemas.openxmlformats.org/officeDocument/2006/customXml" ds:itemID="{CDB2119B-D696-4249-9C07-F8FEF31D8CA9}"/>
</file>

<file path=customXml/itemProps3.xml><?xml version="1.0" encoding="utf-8"?>
<ds:datastoreItem xmlns:ds="http://schemas.openxmlformats.org/officeDocument/2006/customXml" ds:itemID="{3F3A7749-8CB8-4E10-9C84-4B252D14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Butti</dc:creator>
  <cp:lastModifiedBy>mmarino</cp:lastModifiedBy>
  <cp:revision>3</cp:revision>
  <cp:lastPrinted>2011-05-23T14:19:00Z</cp:lastPrinted>
  <dcterms:created xsi:type="dcterms:W3CDTF">2020-04-01T13:59:00Z</dcterms:created>
  <dcterms:modified xsi:type="dcterms:W3CDTF">2020-04-01T13:59:00Z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